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1CD" w:rsidRDefault="002741CD" w:rsidP="002741CD">
      <w:pPr>
        <w:spacing w:after="0" w:line="240" w:lineRule="auto"/>
        <w:jc w:val="center"/>
        <w:rPr>
          <w:rFonts w:ascii="Calibri" w:eastAsia="Times New Roman" w:hAnsi="Calibri" w:cs="Calibri"/>
          <w:b/>
          <w:sz w:val="28"/>
          <w:szCs w:val="28"/>
          <w:lang w:eastAsia="tr-TR"/>
        </w:rPr>
      </w:pPr>
      <w:r>
        <w:rPr>
          <w:noProof/>
          <w:lang w:eastAsia="tr-TR"/>
        </w:rPr>
        <w:drawing>
          <wp:anchor distT="0" distB="0" distL="114300" distR="114300" simplePos="0" relativeHeight="251659776" behindDoc="0" locked="0" layoutInCell="1" allowOverlap="1" wp14:anchorId="1E764C39" wp14:editId="3B56DAA2">
            <wp:simplePos x="0" y="0"/>
            <wp:positionH relativeFrom="column">
              <wp:posOffset>1895475</wp:posOffset>
            </wp:positionH>
            <wp:positionV relativeFrom="paragraph">
              <wp:posOffset>-530225</wp:posOffset>
            </wp:positionV>
            <wp:extent cx="2243455" cy="5365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3455" cy="536575"/>
                    </a:xfrm>
                    <a:prstGeom prst="rect">
                      <a:avLst/>
                    </a:prstGeom>
                    <a:noFill/>
                  </pic:spPr>
                </pic:pic>
              </a:graphicData>
            </a:graphic>
            <wp14:sizeRelH relativeFrom="page">
              <wp14:pctWidth>0</wp14:pctWidth>
            </wp14:sizeRelH>
            <wp14:sizeRelV relativeFrom="page">
              <wp14:pctHeight>0</wp14:pctHeight>
            </wp14:sizeRelV>
          </wp:anchor>
        </w:drawing>
      </w:r>
    </w:p>
    <w:p w:rsidR="00851D28" w:rsidRDefault="002741CD" w:rsidP="002741CD">
      <w:pPr>
        <w:spacing w:after="0" w:line="240" w:lineRule="auto"/>
        <w:jc w:val="center"/>
        <w:rPr>
          <w:rFonts w:ascii="Calibri" w:hAnsi="Calibri" w:cs="Calibri"/>
          <w:b/>
          <w:sz w:val="28"/>
          <w:szCs w:val="28"/>
        </w:rPr>
      </w:pPr>
      <w:r>
        <w:rPr>
          <w:rFonts w:ascii="Calibri" w:eastAsia="Times New Roman" w:hAnsi="Calibri" w:cs="Calibri"/>
          <w:b/>
          <w:sz w:val="28"/>
          <w:szCs w:val="28"/>
          <w:lang w:eastAsia="tr-TR"/>
        </w:rPr>
        <w:t xml:space="preserve">GENEKOR BİYOTEKNOLOJİ ARAŞTIRMA LİMİTED ŞİRKETİ </w:t>
      </w:r>
    </w:p>
    <w:p w:rsidR="004C19AD" w:rsidRPr="004C19AD" w:rsidRDefault="004C19AD" w:rsidP="00851D28">
      <w:pPr>
        <w:pStyle w:val="NormalWeb"/>
        <w:shd w:val="clear" w:color="auto" w:fill="FFFFFF"/>
        <w:spacing w:before="0" w:beforeAutospacing="0" w:after="150" w:afterAutospacing="0"/>
        <w:jc w:val="center"/>
        <w:rPr>
          <w:rFonts w:ascii="Calibri" w:hAnsi="Calibri" w:cs="Calibri"/>
          <w:b/>
          <w:sz w:val="28"/>
          <w:szCs w:val="28"/>
        </w:rPr>
      </w:pPr>
      <w:r w:rsidRPr="004C19AD">
        <w:rPr>
          <w:rFonts w:ascii="Calibri" w:hAnsi="Calibri" w:cs="Calibri"/>
          <w:b/>
          <w:sz w:val="28"/>
          <w:szCs w:val="28"/>
        </w:rPr>
        <w:t>6698 SAYILI KİŞİSEL VERİLERİN KORUNMASI KANUNU (“KVKK”) USUL VE ESASLARI UYARINCA KİŞİSEL VERİLERİN KORUNMASI HAKKINDA</w:t>
      </w:r>
    </w:p>
    <w:p w:rsidR="004C19AD" w:rsidRPr="004C19AD" w:rsidRDefault="004C19AD" w:rsidP="004C19AD">
      <w:pPr>
        <w:spacing w:after="0" w:line="240" w:lineRule="auto"/>
        <w:jc w:val="center"/>
        <w:rPr>
          <w:rFonts w:ascii="Calibri" w:eastAsia="Calibri" w:hAnsi="Calibri" w:cs="Calibri"/>
          <w:sz w:val="28"/>
          <w:szCs w:val="28"/>
          <w:lang w:val="it-IT" w:eastAsia="it-IT"/>
        </w:rPr>
      </w:pPr>
      <w:r w:rsidRPr="004C19AD">
        <w:rPr>
          <w:rFonts w:ascii="Calibri" w:eastAsia="Times New Roman" w:hAnsi="Calibri" w:cs="Calibri"/>
          <w:b/>
          <w:sz w:val="28"/>
          <w:szCs w:val="28"/>
          <w:lang w:eastAsia="tr-TR"/>
        </w:rPr>
        <w:t>ÇALIŞAN AYDINLATMA METNİ</w:t>
      </w:r>
    </w:p>
    <w:p w:rsidR="004C19AD" w:rsidRPr="004C19AD" w:rsidRDefault="004C19AD" w:rsidP="004C19AD">
      <w:pPr>
        <w:autoSpaceDE w:val="0"/>
        <w:autoSpaceDN w:val="0"/>
        <w:adjustRightInd w:val="0"/>
        <w:spacing w:after="0" w:line="240" w:lineRule="auto"/>
        <w:rPr>
          <w:rFonts w:ascii="Calibri" w:eastAsia="Calibri" w:hAnsi="Calibri" w:cs="Calibri"/>
          <w:lang w:val="it-IT" w:eastAsia="it-IT"/>
        </w:rPr>
      </w:pPr>
    </w:p>
    <w:p w:rsidR="004C19AD" w:rsidRPr="004C19AD" w:rsidRDefault="004C19AD" w:rsidP="004C19AD">
      <w:pPr>
        <w:spacing w:after="0" w:line="240" w:lineRule="auto"/>
        <w:ind w:left="709"/>
        <w:rPr>
          <w:rFonts w:ascii="Arial" w:eastAsia="Calibri" w:hAnsi="Arial" w:cs="Arial"/>
          <w:lang w:val="it-IT" w:eastAsia="it-IT"/>
        </w:rPr>
      </w:pPr>
      <w:r w:rsidRPr="004C19AD">
        <w:rPr>
          <w:rFonts w:ascii="Arial" w:eastAsia="Calibri" w:hAnsi="Arial" w:cs="Arial"/>
          <w:lang w:val="it-IT" w:eastAsia="it-IT"/>
        </w:rPr>
        <w:tab/>
      </w:r>
    </w:p>
    <w:p w:rsidR="004C19AD" w:rsidRPr="004C19AD" w:rsidRDefault="004C19AD" w:rsidP="004B799A">
      <w:pPr>
        <w:spacing w:after="160" w:line="259" w:lineRule="auto"/>
        <w:ind w:right="-567"/>
        <w:rPr>
          <w:rFonts w:ascii="Calibri" w:eastAsia="Calibri" w:hAnsi="Calibri" w:cs="Times New Roman"/>
          <w:b/>
        </w:rPr>
      </w:pPr>
      <w:r w:rsidRPr="004C19AD">
        <w:rPr>
          <w:rFonts w:ascii="Calibri" w:eastAsia="Calibri" w:hAnsi="Calibri" w:cs="Times New Roman"/>
          <w:b/>
        </w:rPr>
        <w:t>Veri Sorumlusunun Kimliği</w:t>
      </w:r>
    </w:p>
    <w:p w:rsidR="00A50C10" w:rsidRPr="008A1E53" w:rsidRDefault="002741CD" w:rsidP="004B799A">
      <w:pPr>
        <w:spacing w:after="160" w:line="259" w:lineRule="auto"/>
        <w:ind w:right="-567"/>
        <w:rPr>
          <w:rFonts w:ascii="Calibri" w:eastAsia="Calibri" w:hAnsi="Calibri" w:cs="Times New Roman"/>
        </w:rPr>
      </w:pPr>
      <w:proofErr w:type="spellStart"/>
      <w:r>
        <w:rPr>
          <w:rFonts w:ascii="Calibri" w:eastAsia="Calibri" w:hAnsi="Calibri" w:cs="Times New Roman"/>
        </w:rPr>
        <w:t>Genekor</w:t>
      </w:r>
      <w:proofErr w:type="spellEnd"/>
      <w:r>
        <w:rPr>
          <w:rFonts w:ascii="Calibri" w:eastAsia="Calibri" w:hAnsi="Calibri" w:cs="Times New Roman"/>
        </w:rPr>
        <w:t xml:space="preserve"> </w:t>
      </w:r>
      <w:proofErr w:type="spellStart"/>
      <w:r>
        <w:rPr>
          <w:rFonts w:ascii="Calibri" w:eastAsia="Calibri" w:hAnsi="Calibri" w:cs="Times New Roman"/>
        </w:rPr>
        <w:t>Biyoteknoloji</w:t>
      </w:r>
      <w:proofErr w:type="spellEnd"/>
      <w:r>
        <w:rPr>
          <w:rFonts w:ascii="Calibri" w:eastAsia="Calibri" w:hAnsi="Calibri" w:cs="Times New Roman"/>
        </w:rPr>
        <w:t xml:space="preserve"> Araştırma Limited Şirketi</w:t>
      </w:r>
      <w:r w:rsidRPr="009F1F32">
        <w:rPr>
          <w:rFonts w:ascii="Calibri" w:eastAsia="Calibri" w:hAnsi="Calibri" w:cs="Times New Roman"/>
        </w:rPr>
        <w:t xml:space="preserve"> </w:t>
      </w:r>
      <w:r>
        <w:rPr>
          <w:rFonts w:ascii="Calibri" w:eastAsia="Calibri" w:hAnsi="Calibri" w:cs="Times New Roman"/>
        </w:rPr>
        <w:t xml:space="preserve">(Bundan sonra </w:t>
      </w:r>
      <w:proofErr w:type="spellStart"/>
      <w:r>
        <w:rPr>
          <w:rFonts w:ascii="Calibri" w:eastAsia="Calibri" w:hAnsi="Calibri" w:cs="Times New Roman"/>
        </w:rPr>
        <w:t>Genekor</w:t>
      </w:r>
      <w:proofErr w:type="spellEnd"/>
      <w:r>
        <w:rPr>
          <w:rFonts w:ascii="Calibri" w:eastAsia="Calibri" w:hAnsi="Calibri" w:cs="Times New Roman"/>
        </w:rPr>
        <w:t xml:space="preserve"> anılacaktır)</w:t>
      </w:r>
      <w:r>
        <w:rPr>
          <w:rFonts w:ascii="Calibri" w:eastAsia="Calibri" w:hAnsi="Calibri" w:cs="Times New Roman"/>
        </w:rPr>
        <w:t xml:space="preserve"> </w:t>
      </w:r>
      <w:r w:rsidR="00A50C10">
        <w:rPr>
          <w:rFonts w:ascii="Calibri" w:eastAsia="Calibri" w:hAnsi="Calibri" w:cs="Times New Roman"/>
        </w:rPr>
        <w:t>olarak</w:t>
      </w:r>
      <w:r w:rsidR="00A50C10" w:rsidRPr="008A1E53">
        <w:rPr>
          <w:rFonts w:ascii="Calibri" w:eastAsia="Calibri" w:hAnsi="Calibri" w:cs="Times New Roman"/>
        </w:rPr>
        <w:t xml:space="preserve"> hangi kişisel verilerinizi ne amaçlarla işleyeceğimizi size anlatabilmek amacıyla bu Aydınlatma Metni’ni hazırladık. Aşağıda belirttiğimiz kişisel verilerinizi her koşulda;</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Hukuka ve dürüstlük kurallarına uygun olarak,</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Paylaştığınız kişisel verilerin doğruluğunu ve tarafımıza bildirdiğiniz şekilde en güncel halini koruyarak,</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Belirli, açık ve hukuka uygun amaçlar için,</w:t>
      </w:r>
    </w:p>
    <w:p w:rsidR="00A50C10" w:rsidRPr="008A1E53" w:rsidRDefault="00A50C10" w:rsidP="004B799A">
      <w:pPr>
        <w:numPr>
          <w:ilvl w:val="0"/>
          <w:numId w:val="11"/>
        </w:numPr>
        <w:spacing w:after="160" w:line="259" w:lineRule="auto"/>
        <w:ind w:right="-567"/>
        <w:rPr>
          <w:rFonts w:ascii="Calibri" w:eastAsia="Calibri" w:hAnsi="Calibri" w:cs="Times New Roman"/>
        </w:rPr>
      </w:pPr>
      <w:r w:rsidRPr="008A1E53">
        <w:rPr>
          <w:rFonts w:ascii="Calibri" w:eastAsia="Calibri" w:hAnsi="Calibri" w:cs="Times New Roman"/>
        </w:rPr>
        <w:t>İşlenecekleri amaçla bağlantılı, sınırlı ve ölçülü olacak şekilde,</w:t>
      </w:r>
    </w:p>
    <w:p w:rsidR="00DB617F" w:rsidRPr="002741CD" w:rsidRDefault="00A50C10" w:rsidP="006357E3">
      <w:pPr>
        <w:numPr>
          <w:ilvl w:val="0"/>
          <w:numId w:val="11"/>
        </w:numPr>
        <w:spacing w:after="160" w:line="259" w:lineRule="auto"/>
        <w:ind w:right="-567"/>
        <w:rPr>
          <w:rFonts w:ascii="Calibri" w:eastAsia="Calibri" w:hAnsi="Calibri" w:cs="Times New Roman"/>
        </w:rPr>
      </w:pPr>
      <w:r w:rsidRPr="002741CD">
        <w:rPr>
          <w:rFonts w:ascii="Calibri" w:eastAsia="Calibri" w:hAnsi="Calibri" w:cs="Times New Roman"/>
        </w:rPr>
        <w:t>İlgili mevzuatta öngörülen veya işlendikleri amaç için gerekli olan süre kadar saklayarak işleyeceğimizi bildiririz.</w:t>
      </w:r>
      <w:r w:rsidR="004C19AD" w:rsidRPr="002741CD">
        <w:rPr>
          <w:rFonts w:ascii="Calibri" w:eastAsia="Calibri" w:hAnsi="Calibri" w:cs="Times New Roman"/>
        </w:rPr>
        <w:t> </w:t>
      </w:r>
    </w:p>
    <w:p w:rsidR="004C19AD" w:rsidRPr="004C19AD" w:rsidRDefault="004C19AD" w:rsidP="004C19AD">
      <w:pPr>
        <w:spacing w:after="160" w:line="259" w:lineRule="auto"/>
        <w:rPr>
          <w:rFonts w:ascii="Calibri" w:eastAsia="Calibri" w:hAnsi="Calibri" w:cs="Times New Roman"/>
          <w:b/>
        </w:rPr>
      </w:pPr>
      <w:r w:rsidRPr="004C19AD">
        <w:rPr>
          <w:rFonts w:ascii="Calibri" w:eastAsia="Calibri" w:hAnsi="Calibri" w:cs="Times New Roman"/>
          <w:b/>
        </w:rPr>
        <w:t>Veri Toplamanın Yöntemi ve Hukuki Sebebi</w:t>
      </w:r>
    </w:p>
    <w:p w:rsidR="004C19AD" w:rsidRPr="00BA4574" w:rsidRDefault="002741CD" w:rsidP="00BA4574">
      <w:pPr>
        <w:spacing w:after="160" w:line="259" w:lineRule="auto"/>
        <w:rPr>
          <w:rFonts w:ascii="Calibri" w:eastAsia="Calibri" w:hAnsi="Calibri" w:cs="Times New Roman"/>
        </w:rPr>
      </w:pPr>
      <w:proofErr w:type="spellStart"/>
      <w:r>
        <w:rPr>
          <w:rFonts w:ascii="Calibri" w:eastAsia="Calibri" w:hAnsi="Calibri" w:cs="Times New Roman"/>
        </w:rPr>
        <w:t>Genekor</w:t>
      </w:r>
      <w:proofErr w:type="spellEnd"/>
      <w:r w:rsidR="00851D28">
        <w:rPr>
          <w:rFonts w:ascii="Calibri" w:eastAsia="Calibri" w:hAnsi="Calibri" w:cs="Times New Roman"/>
        </w:rPr>
        <w:t xml:space="preserve"> </w:t>
      </w:r>
      <w:r w:rsidR="004C19AD" w:rsidRPr="004C19AD">
        <w:rPr>
          <w:rFonts w:ascii="Calibri" w:eastAsia="Calibri" w:hAnsi="Calibri" w:cs="Times New Roman"/>
        </w:rPr>
        <w:t xml:space="preserve">olarak hukuki yükümlülüklerimizi yerine getirmek, aramızdaki iş akdinin ifası, kanunlarda </w:t>
      </w:r>
      <w:r w:rsidR="004C19AD" w:rsidRPr="00BA4574">
        <w:rPr>
          <w:rFonts w:ascii="Calibri" w:eastAsia="Calibri" w:hAnsi="Calibri" w:cs="Times New Roman"/>
        </w:rPr>
        <w:t xml:space="preserve">öngörülen nedenlerle ve </w:t>
      </w:r>
      <w:proofErr w:type="spellStart"/>
      <w:r>
        <w:rPr>
          <w:rFonts w:ascii="Calibri" w:eastAsia="Calibri" w:hAnsi="Calibri" w:cs="Times New Roman"/>
        </w:rPr>
        <w:t>Genekor’u</w:t>
      </w:r>
      <w:r w:rsidR="00851D28" w:rsidRPr="00BA4574">
        <w:rPr>
          <w:rFonts w:ascii="Calibri" w:eastAsia="Calibri" w:hAnsi="Calibri" w:cs="Times New Roman"/>
        </w:rPr>
        <w:t>n</w:t>
      </w:r>
      <w:proofErr w:type="spellEnd"/>
      <w:r w:rsidR="004C19AD" w:rsidRPr="00BA4574">
        <w:rPr>
          <w:rFonts w:ascii="Calibri" w:eastAsia="Calibri" w:hAnsi="Calibri" w:cs="Times New Roman"/>
        </w:rPr>
        <w:t xml:space="preserve"> meşru menfaati gereği sizden bizzat talep ettiğimiz, iş başvurunuz sırasında iş başvuru formu veya diğer istihdam sağlama platformları aracılığıyla önceden talep etmiş olduğumuz veya iş başvurunuz sırasında bizimle paylaşmayı tercih ettiğiniz özgeçmişinizde veya başvurunuza ilişkin paylaştığınız diğer metinlerde yer alan kişisel verilerinizi, sizin bize fiziksel veya elektronik ortamda iletmeniz suretiyle topluyoruz.</w:t>
      </w:r>
    </w:p>
    <w:p w:rsidR="004C19AD" w:rsidRPr="00BA4574" w:rsidRDefault="002741CD" w:rsidP="00BA4574">
      <w:pPr>
        <w:spacing w:after="160" w:line="259" w:lineRule="auto"/>
        <w:rPr>
          <w:rFonts w:ascii="Calibri" w:eastAsia="Calibri" w:hAnsi="Calibri" w:cs="Times New Roman"/>
        </w:rPr>
      </w:pPr>
      <w:proofErr w:type="spellStart"/>
      <w:r>
        <w:rPr>
          <w:rFonts w:ascii="Calibri" w:eastAsia="Calibri" w:hAnsi="Calibri" w:cs="Times New Roman"/>
        </w:rPr>
        <w:t>Genekor’un</w:t>
      </w:r>
      <w:proofErr w:type="spellEnd"/>
      <w:r>
        <w:rPr>
          <w:rFonts w:ascii="Calibri" w:eastAsia="Calibri" w:hAnsi="Calibri" w:cs="Times New Roman"/>
        </w:rPr>
        <w:t xml:space="preserve"> </w:t>
      </w:r>
      <w:r w:rsidR="004C19AD" w:rsidRPr="00BA4574">
        <w:rPr>
          <w:rFonts w:ascii="Calibri" w:eastAsia="Calibri" w:hAnsi="Calibri" w:cs="Times New Roman"/>
        </w:rPr>
        <w:t>güvenliği sağlamaya yönelik hukuki yükümlülüğü ve meşru menfaati gereği, yerleştirdiğimiz kameralar aracılığıyla görsel topluyoruz.</w:t>
      </w: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Hukuki yükümlülüğümüzü yerine getirmek amacıyla ve kanunlarda öngörülmesi nedeniyle iş yeri hekimimiz aracılığıyla sağlık verilerinizi fiziksel olarak ve iş yeri güvenliğini sağlamak amacıyla kişisel verilerinizi fiziksel veya elektronik olarak topluyoruz.</w:t>
      </w: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Hukuki yükümlülüklerimizi yerine getirmek için bize iletilen hukuki belge ve tebligatlar vasıtasıyla topluyoruz.</w:t>
      </w:r>
    </w:p>
    <w:p w:rsidR="008C558E" w:rsidRPr="00BA4574" w:rsidRDefault="008C558E" w:rsidP="00BA4574">
      <w:pPr>
        <w:spacing w:after="160" w:line="259" w:lineRule="auto"/>
        <w:rPr>
          <w:rFonts w:ascii="Calibri" w:eastAsia="Calibri" w:hAnsi="Calibri" w:cs="Times New Roman"/>
        </w:rPr>
      </w:pPr>
    </w:p>
    <w:p w:rsidR="004C19AD" w:rsidRPr="00BA4574" w:rsidRDefault="004C19AD" w:rsidP="00BA4574">
      <w:pPr>
        <w:spacing w:after="160" w:line="259" w:lineRule="auto"/>
        <w:rPr>
          <w:rFonts w:ascii="Calibri" w:eastAsia="Calibri" w:hAnsi="Calibri" w:cs="Times New Roman"/>
          <w:b/>
        </w:rPr>
      </w:pPr>
      <w:r w:rsidRPr="00BA4574">
        <w:rPr>
          <w:rFonts w:ascii="Calibri" w:eastAsia="Calibri" w:hAnsi="Calibri" w:cs="Times New Roman"/>
          <w:b/>
        </w:rPr>
        <w:t>Kişisel Verilerinizin İşlenme Amaçları</w:t>
      </w:r>
    </w:p>
    <w:p w:rsidR="004C19AD" w:rsidRPr="00BA4574" w:rsidRDefault="002741CD" w:rsidP="00BA4574">
      <w:pPr>
        <w:spacing w:after="160" w:line="259" w:lineRule="auto"/>
        <w:rPr>
          <w:rFonts w:ascii="Calibri" w:eastAsia="Calibri" w:hAnsi="Calibri" w:cs="Times New Roman"/>
        </w:rPr>
      </w:pPr>
      <w:proofErr w:type="spellStart"/>
      <w:r>
        <w:rPr>
          <w:rFonts w:ascii="Calibri" w:eastAsia="Calibri" w:hAnsi="Calibri" w:cs="Times New Roman"/>
        </w:rPr>
        <w:t>Genekor</w:t>
      </w:r>
      <w:proofErr w:type="spellEnd"/>
      <w:r w:rsidR="004C19AD" w:rsidRPr="00BA4574">
        <w:rPr>
          <w:rFonts w:ascii="Calibri" w:eastAsia="Calibri" w:hAnsi="Calibri" w:cs="Times New Roman"/>
        </w:rPr>
        <w:t xml:space="preserve"> tarafından kişisel verileriniz aşağıda belirtilen amaç ve hukuki sebeplerle işlenmektedir.</w:t>
      </w: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İş sözleşmesinin ifası için gerekli amacın yerine getirilmesi, özellikle;</w:t>
      </w:r>
    </w:p>
    <w:p w:rsidR="004C19AD" w:rsidRPr="00BA4574" w:rsidRDefault="004C19AD" w:rsidP="00BA4574">
      <w:pPr>
        <w:numPr>
          <w:ilvl w:val="0"/>
          <w:numId w:val="6"/>
        </w:numPr>
        <w:spacing w:after="160" w:line="259" w:lineRule="auto"/>
        <w:contextualSpacing/>
        <w:rPr>
          <w:rFonts w:ascii="Calibri" w:eastAsia="Calibri" w:hAnsi="Calibri" w:cs="Times New Roman"/>
        </w:rPr>
      </w:pPr>
      <w:r w:rsidRPr="00BA4574">
        <w:rPr>
          <w:rFonts w:ascii="Calibri" w:eastAsia="Calibri" w:hAnsi="Calibri" w:cs="Times New Roman"/>
        </w:rPr>
        <w:t>Çalışanların izin onayı, bakiye izinlerin görüntülenmesi, izin düzenlemelerinin yapılması</w:t>
      </w:r>
    </w:p>
    <w:p w:rsidR="004C19AD" w:rsidRPr="00BA4574" w:rsidRDefault="004C19AD" w:rsidP="00BA4574">
      <w:pPr>
        <w:numPr>
          <w:ilvl w:val="0"/>
          <w:numId w:val="6"/>
        </w:numPr>
        <w:spacing w:after="160" w:line="259" w:lineRule="auto"/>
        <w:contextualSpacing/>
        <w:rPr>
          <w:rFonts w:ascii="Calibri" w:eastAsia="Calibri" w:hAnsi="Calibri" w:cs="Times New Roman"/>
        </w:rPr>
      </w:pPr>
      <w:r w:rsidRPr="00BA4574">
        <w:rPr>
          <w:rFonts w:ascii="Calibri" w:eastAsia="Calibri" w:hAnsi="Calibri" w:cs="Times New Roman"/>
        </w:rPr>
        <w:t>Çalışanların işten çıkış işlemlerinin yapılması</w:t>
      </w:r>
    </w:p>
    <w:p w:rsidR="004C19AD" w:rsidRPr="00BA4574" w:rsidRDefault="004C19AD" w:rsidP="00BA4574">
      <w:pPr>
        <w:numPr>
          <w:ilvl w:val="0"/>
          <w:numId w:val="6"/>
        </w:numPr>
        <w:spacing w:after="160" w:line="259" w:lineRule="auto"/>
        <w:contextualSpacing/>
        <w:rPr>
          <w:rFonts w:ascii="Calibri" w:eastAsia="Calibri" w:hAnsi="Calibri" w:cs="Times New Roman"/>
        </w:rPr>
      </w:pPr>
      <w:r w:rsidRPr="00BA4574">
        <w:rPr>
          <w:rFonts w:ascii="Calibri" w:eastAsia="Calibri" w:hAnsi="Calibri" w:cs="Times New Roman"/>
        </w:rPr>
        <w:t>Bordro işlemlerinin yapılmasının sağlanması</w:t>
      </w:r>
    </w:p>
    <w:p w:rsidR="004C19AD" w:rsidRPr="00BA4574" w:rsidRDefault="004C19AD" w:rsidP="00BA4574">
      <w:pPr>
        <w:numPr>
          <w:ilvl w:val="0"/>
          <w:numId w:val="6"/>
        </w:numPr>
        <w:spacing w:after="160" w:line="259" w:lineRule="auto"/>
        <w:contextualSpacing/>
        <w:rPr>
          <w:rFonts w:ascii="Calibri" w:eastAsia="Calibri" w:hAnsi="Calibri" w:cs="Times New Roman"/>
        </w:rPr>
      </w:pPr>
      <w:r w:rsidRPr="00BA4574">
        <w:rPr>
          <w:rFonts w:ascii="Calibri" w:eastAsia="Calibri" w:hAnsi="Calibri" w:cs="Times New Roman"/>
        </w:rPr>
        <w:lastRenderedPageBreak/>
        <w:t>Çalışanlara maaş ödemelerinin yapılması</w:t>
      </w: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 xml:space="preserve">İş Kanunu, İş Sağlığı ve Güvenliği Kanunu, Sosyal Güvenlik Kanunu ve ilgili mevzuat </w:t>
      </w:r>
      <w:proofErr w:type="gramStart"/>
      <w:r w:rsidRPr="00BA4574">
        <w:rPr>
          <w:rFonts w:ascii="Calibri" w:eastAsia="Calibri" w:hAnsi="Calibri" w:cs="Times New Roman"/>
        </w:rPr>
        <w:t>ile,</w:t>
      </w:r>
      <w:proofErr w:type="gramEnd"/>
      <w:r w:rsidRPr="00BA4574">
        <w:rPr>
          <w:rFonts w:ascii="Calibri" w:eastAsia="Calibri" w:hAnsi="Calibri" w:cs="Times New Roman"/>
        </w:rPr>
        <w:t xml:space="preserve"> diğer kanunlar ve mevzuat kapsamında gereklilikleri yerine getirmek amacıyla özellikle;</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Personel özlük dosyasının oluşturulması</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SGK bildirimleri, İŞKUR bildirimleri, karakol bildirimi ile teşvik ve yasal yükümlülük bilgilendirmesinin yapılması</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Zorunlu bireysel emeklilik sigortası hesabı açılmasının sağlanması</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Çalışanların giriş çıkış kayıtlarının kontrolü</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İcra dosyalarına çalışanların maaş haciz kesintilerine ilişkin ödeme yapılması</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İş kazasının yasal bildirimlerinin yapılması</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İş sağlığı ve güvenliği işlemlerinin yapılması</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Mevzuat, ilgili düzenleyici kurumlar ve diğer otoritelerce öngörülen diğer bilgi saklama, raporlama, bilgilendirme yükümlülüklerine uymak</w:t>
      </w:r>
    </w:p>
    <w:p w:rsidR="004C19AD" w:rsidRPr="00BA4574" w:rsidRDefault="004C19AD" w:rsidP="00BA4574">
      <w:pPr>
        <w:numPr>
          <w:ilvl w:val="0"/>
          <w:numId w:val="7"/>
        </w:numPr>
        <w:spacing w:after="160" w:line="259" w:lineRule="auto"/>
        <w:contextualSpacing/>
        <w:rPr>
          <w:rFonts w:ascii="Calibri" w:eastAsia="Calibri" w:hAnsi="Calibri" w:cs="Times New Roman"/>
        </w:rPr>
      </w:pPr>
      <w:r w:rsidRPr="00BA4574">
        <w:rPr>
          <w:rFonts w:ascii="Calibri" w:eastAsia="Calibri" w:hAnsi="Calibri" w:cs="Times New Roman"/>
        </w:rPr>
        <w:t>Mahkeme kararlarının yerine getirilmesi</w:t>
      </w:r>
    </w:p>
    <w:p w:rsidR="004C19AD" w:rsidRPr="00BA4574" w:rsidRDefault="002741CD" w:rsidP="00BA4574">
      <w:pPr>
        <w:spacing w:after="160" w:line="259" w:lineRule="auto"/>
        <w:rPr>
          <w:rFonts w:ascii="Calibri" w:eastAsia="Calibri" w:hAnsi="Calibri" w:cs="Times New Roman"/>
        </w:rPr>
      </w:pPr>
      <w:proofErr w:type="spellStart"/>
      <w:r>
        <w:rPr>
          <w:rFonts w:ascii="Calibri" w:eastAsia="Calibri" w:hAnsi="Calibri" w:cs="Times New Roman"/>
        </w:rPr>
        <w:t>Genekor</w:t>
      </w:r>
      <w:proofErr w:type="spellEnd"/>
      <w:r w:rsidR="004C19AD" w:rsidRPr="00BA4574">
        <w:rPr>
          <w:rFonts w:ascii="Calibri" w:eastAsia="Calibri" w:hAnsi="Calibri" w:cs="Times New Roman"/>
        </w:rPr>
        <w:t xml:space="preserve"> içerisinde güvenliğin sağlanması amacıyla özellikle;</w:t>
      </w:r>
    </w:p>
    <w:p w:rsidR="004C19AD" w:rsidRPr="00BA4574" w:rsidRDefault="004C19AD" w:rsidP="00BA4574">
      <w:pPr>
        <w:numPr>
          <w:ilvl w:val="0"/>
          <w:numId w:val="8"/>
        </w:numPr>
        <w:spacing w:after="160" w:line="259" w:lineRule="auto"/>
        <w:contextualSpacing/>
        <w:rPr>
          <w:rFonts w:ascii="Calibri" w:eastAsia="Calibri" w:hAnsi="Calibri" w:cs="Times New Roman"/>
        </w:rPr>
      </w:pPr>
      <w:r w:rsidRPr="00BA4574">
        <w:rPr>
          <w:rFonts w:ascii="Calibri" w:eastAsia="Calibri" w:hAnsi="Calibri" w:cs="Times New Roman"/>
        </w:rPr>
        <w:t>İşyeri güvenliğinin sağlanması</w:t>
      </w:r>
    </w:p>
    <w:p w:rsidR="002C6F7E" w:rsidRPr="00BA4574" w:rsidRDefault="004C19AD" w:rsidP="00BA4574">
      <w:pPr>
        <w:numPr>
          <w:ilvl w:val="0"/>
          <w:numId w:val="8"/>
        </w:numPr>
        <w:spacing w:after="160" w:line="259" w:lineRule="auto"/>
        <w:contextualSpacing/>
        <w:rPr>
          <w:rFonts w:ascii="Calibri" w:eastAsia="Calibri" w:hAnsi="Calibri" w:cs="Times New Roman"/>
        </w:rPr>
      </w:pPr>
      <w:r w:rsidRPr="00BA4574">
        <w:rPr>
          <w:rFonts w:ascii="Calibri" w:eastAsia="Calibri" w:hAnsi="Calibri" w:cs="Times New Roman"/>
        </w:rPr>
        <w:t xml:space="preserve">Çalışanın </w:t>
      </w:r>
      <w:proofErr w:type="spellStart"/>
      <w:r w:rsidR="002741CD">
        <w:rPr>
          <w:rFonts w:ascii="Calibri" w:eastAsia="Calibri" w:hAnsi="Calibri" w:cs="Times New Roman"/>
        </w:rPr>
        <w:t>Genekor’a</w:t>
      </w:r>
      <w:proofErr w:type="spellEnd"/>
      <w:r w:rsidRPr="00BA4574">
        <w:rPr>
          <w:rFonts w:ascii="Calibri" w:eastAsia="Calibri" w:hAnsi="Calibri" w:cs="Times New Roman"/>
        </w:rPr>
        <w:t xml:space="preserve"> giriş çıkışının temin edilmesi</w:t>
      </w:r>
    </w:p>
    <w:p w:rsidR="004C19AD" w:rsidRPr="00BA4574" w:rsidRDefault="002741CD" w:rsidP="00BA4574">
      <w:pPr>
        <w:spacing w:after="160" w:line="259" w:lineRule="auto"/>
        <w:contextualSpacing/>
        <w:rPr>
          <w:rFonts w:ascii="Calibri" w:eastAsia="Calibri" w:hAnsi="Calibri" w:cs="Times New Roman"/>
        </w:rPr>
      </w:pPr>
      <w:proofErr w:type="spellStart"/>
      <w:r>
        <w:rPr>
          <w:rFonts w:ascii="Calibri" w:eastAsia="Calibri" w:hAnsi="Calibri" w:cs="Times New Roman"/>
        </w:rPr>
        <w:t>Genekor’un</w:t>
      </w:r>
      <w:proofErr w:type="spellEnd"/>
      <w:r w:rsidR="004C19AD" w:rsidRPr="00BA4574">
        <w:rPr>
          <w:rFonts w:ascii="Calibri" w:eastAsia="Calibri" w:hAnsi="Calibri" w:cs="Times New Roman"/>
        </w:rPr>
        <w:t xml:space="preserve"> idaresi, işin yürütülmesi, </w:t>
      </w:r>
      <w:proofErr w:type="spellStart"/>
      <w:r>
        <w:rPr>
          <w:rFonts w:ascii="Calibri" w:eastAsia="Calibri" w:hAnsi="Calibri" w:cs="Times New Roman"/>
        </w:rPr>
        <w:t>Genekor</w:t>
      </w:r>
      <w:proofErr w:type="spellEnd"/>
      <w:r w:rsidR="004C19AD" w:rsidRPr="00BA4574">
        <w:rPr>
          <w:rFonts w:ascii="Calibri" w:eastAsia="Calibri" w:hAnsi="Calibri" w:cs="Times New Roman"/>
        </w:rPr>
        <w:t xml:space="preserve"> politikalarının uygulanması amacıyla, özellikle;     </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Çalışanlara masraf ödemelerinin yapılması</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Çalışanlarla iletişimin sağlanması</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Çalışana araç tedarik edilmesi ve park yeri ayarlanmasının sağlanması</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Kartvizit basımının sağlanması</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Kargo ve kurye aracılığıyla gelen paketlerin ilgili çalışana iletilmesinin sağlanması</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 xml:space="preserve">Çalışanların güvenliği ve işin yürütülmesi için </w:t>
      </w:r>
      <w:proofErr w:type="spellStart"/>
      <w:r w:rsidR="002741CD">
        <w:rPr>
          <w:rFonts w:ascii="Calibri" w:eastAsia="Calibri" w:hAnsi="Calibri" w:cs="Times New Roman"/>
        </w:rPr>
        <w:t>Genekor</w:t>
      </w:r>
      <w:proofErr w:type="spellEnd"/>
      <w:r w:rsidRPr="00BA4574">
        <w:rPr>
          <w:rFonts w:ascii="Calibri" w:eastAsia="Calibri" w:hAnsi="Calibri" w:cs="Times New Roman"/>
        </w:rPr>
        <w:t xml:space="preserve"> aracı kullanımının takip edilmesi</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Servis ve seyahat organizasyonunun sağlanması</w:t>
      </w:r>
    </w:p>
    <w:p w:rsidR="004C19AD" w:rsidRPr="00BA4574" w:rsidRDefault="00B84F74"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Mail Programlarına</w:t>
      </w:r>
      <w:r w:rsidR="004C19AD" w:rsidRPr="00BA4574">
        <w:rPr>
          <w:rFonts w:ascii="Calibri" w:eastAsia="Calibri" w:hAnsi="Calibri" w:cs="Times New Roman"/>
        </w:rPr>
        <w:t xml:space="preserve"> çalışan verilerinin girilerek çalışanın iş e-postasının oluşturulması</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Çalışanların işe giriş ve çıkışlarının kontrolünün sağlanması</w:t>
      </w:r>
    </w:p>
    <w:p w:rsidR="008046F9" w:rsidRPr="00BA4574" w:rsidRDefault="008046F9"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 xml:space="preserve">Çalışanların günlük çalışma performanslarının takibi </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Çalışanların işe başvuru ve mülakatı süresince toplanan belgelerinin kayıt altına alınması</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Kutlama amaçlı iletişimin sağlanması</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Eğitim planlamasının yapılması, eğitimlerin raporlaması, eğitim sertifikalarının hazırlanması, gerçekleşen eğitimlere katılan çalışanların takip edilebilmesi, çalışanların aldıkları eğitimler sonucu gelişim süreçlerinin takip edilebilmesi</w:t>
      </w:r>
    </w:p>
    <w:p w:rsidR="004C19AD" w:rsidRPr="00BA4574" w:rsidRDefault="004C19AD" w:rsidP="00BA4574">
      <w:pPr>
        <w:numPr>
          <w:ilvl w:val="0"/>
          <w:numId w:val="9"/>
        </w:numPr>
        <w:spacing w:after="160" w:line="259" w:lineRule="auto"/>
        <w:contextualSpacing/>
        <w:rPr>
          <w:rFonts w:ascii="Calibri" w:eastAsia="Calibri" w:hAnsi="Calibri" w:cs="Times New Roman"/>
        </w:rPr>
      </w:pPr>
      <w:r w:rsidRPr="00BA4574">
        <w:rPr>
          <w:rFonts w:ascii="Calibri" w:eastAsia="Calibri" w:hAnsi="Calibri" w:cs="Times New Roman"/>
        </w:rPr>
        <w:t>Acil durumlarda ilgili kişilerle iletişim sağlanması</w:t>
      </w:r>
    </w:p>
    <w:p w:rsidR="00FE21AA" w:rsidRPr="00BA4574" w:rsidRDefault="00FE21AA" w:rsidP="00BA4574">
      <w:pPr>
        <w:spacing w:after="160" w:line="259" w:lineRule="auto"/>
        <w:rPr>
          <w:rFonts w:ascii="Calibri" w:eastAsia="Calibri" w:hAnsi="Calibri" w:cs="Times New Roman"/>
        </w:rPr>
      </w:pP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Kişisel verileriniz, ilgili mevzuatta belirtilen veya işlendikleri amaç için gerekli olan azami süre ve herhalde kanuni zaman aşımı süreleri kadar muhafaza edilecektir.</w:t>
      </w:r>
    </w:p>
    <w:p w:rsidR="004C19AD" w:rsidRPr="00BA4574" w:rsidRDefault="004C19AD" w:rsidP="00BA4574">
      <w:pPr>
        <w:spacing w:after="160" w:line="259" w:lineRule="auto"/>
        <w:rPr>
          <w:rFonts w:ascii="Calibri" w:eastAsia="Calibri" w:hAnsi="Calibri" w:cs="Times New Roman"/>
          <w:b/>
        </w:rPr>
      </w:pPr>
      <w:r w:rsidRPr="00BA4574">
        <w:rPr>
          <w:rFonts w:ascii="Calibri" w:eastAsia="Calibri" w:hAnsi="Calibri" w:cs="Times New Roman"/>
          <w:b/>
        </w:rPr>
        <w:t>Kişisel Verilerinizin Yurtiçindeki 3.kişilerle paylaşılması</w:t>
      </w:r>
    </w:p>
    <w:p w:rsidR="004C19AD" w:rsidRPr="00BA4574" w:rsidRDefault="004C19AD" w:rsidP="00BA4574">
      <w:pPr>
        <w:spacing w:after="160" w:line="259" w:lineRule="auto"/>
        <w:rPr>
          <w:rFonts w:ascii="Calibri" w:eastAsia="Calibri" w:hAnsi="Calibri" w:cs="Times New Roman"/>
        </w:rPr>
      </w:pPr>
      <w:proofErr w:type="gramStart"/>
      <w:r w:rsidRPr="00BA4574">
        <w:rPr>
          <w:rFonts w:ascii="Calibri" w:eastAsia="Calibri" w:hAnsi="Calibri" w:cs="Times New Roman"/>
        </w:rPr>
        <w:t xml:space="preserve">Güvenliğiniz ve </w:t>
      </w:r>
      <w:proofErr w:type="spellStart"/>
      <w:r w:rsidR="002741CD">
        <w:rPr>
          <w:rFonts w:ascii="Calibri" w:eastAsia="Calibri" w:hAnsi="Calibri" w:cs="Times New Roman"/>
        </w:rPr>
        <w:t>Genekor’un</w:t>
      </w:r>
      <w:proofErr w:type="spellEnd"/>
      <w:r w:rsidRPr="00BA4574">
        <w:rPr>
          <w:rFonts w:ascii="Calibri" w:eastAsia="Calibri" w:hAnsi="Calibri" w:cs="Times New Roman"/>
        </w:rPr>
        <w:t xml:space="preserve"> yasalar karşısındaki yükümlülüklerini ifa etmesi amacıyla kişisel verileriniz, İş Kanunu, İşçi Sağlığı ve İş Güvenliği Kanunu, Sosyal Sigortalar ve Genel Sağlık Sigortası Kanunu, İnternet Ortamında Yapılan Yayınların Düzenlenmesi ve Bu Yayınlar Yoluyla İşlenen Suçlarla Mücadele Edilmesi Hakkında Kanun, Türk Ticaret Kanunu, 6698 Sayılı Kişisel Verilerin Korunması Kanunu, Kimlik Bildirme Kanunu ve fakat bununla sınırlı olmamak üzere mevzuat hükümleri izin verdiği ve gerektirdiği ölçüde ilgili kurum veya kuruluşlar; Kişisel Verileri Koruma Kurumu, Maliye </w:t>
      </w:r>
      <w:r w:rsidRPr="00BA4574">
        <w:rPr>
          <w:rFonts w:ascii="Calibri" w:eastAsia="Calibri" w:hAnsi="Calibri" w:cs="Times New Roman"/>
        </w:rPr>
        <w:lastRenderedPageBreak/>
        <w:t xml:space="preserve">Bakanlığı, Gümrük ve Ticaret Bakanlığı, Çalışma ve Sosyal Güvenlik Bakanlığı, Türkiye İş Kurumu (İş-Kur), Bilgi Teknolojileri ve İletişim Kurumu gibi kamu tüzel kişileri ile paylaşılabilir. </w:t>
      </w:r>
      <w:proofErr w:type="gramEnd"/>
      <w:r w:rsidRPr="00BA4574">
        <w:rPr>
          <w:rFonts w:ascii="Calibri" w:eastAsia="Calibri" w:hAnsi="Calibri" w:cs="Times New Roman"/>
        </w:rPr>
        <w:t>Örneğin; çalışanların kişisel verilerinin işçi ve işveren primlerinin ödenebilmesi amacı ile Sosyal Güvenlik Kurumu ile paylaşılmaktadır.</w:t>
      </w: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Ayrıca kişisel verilerinizi;</w:t>
      </w: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İş sözleşmesinin ifası için gerekli amacın yerine getirilmesi, özellikle;</w:t>
      </w:r>
    </w:p>
    <w:p w:rsidR="004C19AD" w:rsidRPr="00BA4574" w:rsidRDefault="004C19AD" w:rsidP="00BA4574">
      <w:pPr>
        <w:numPr>
          <w:ilvl w:val="0"/>
          <w:numId w:val="2"/>
        </w:numPr>
        <w:spacing w:after="160" w:line="259" w:lineRule="auto"/>
        <w:rPr>
          <w:rFonts w:ascii="Calibri" w:eastAsia="Calibri" w:hAnsi="Calibri" w:cs="Times New Roman"/>
        </w:rPr>
      </w:pPr>
      <w:r w:rsidRPr="00BA4574">
        <w:rPr>
          <w:rFonts w:ascii="Calibri" w:eastAsia="Calibri" w:hAnsi="Calibri" w:cs="Times New Roman"/>
        </w:rPr>
        <w:t>Bordro işlemlerinin yürütülebilmesi ve ilgili verile</w:t>
      </w:r>
      <w:r w:rsidR="00EE4301" w:rsidRPr="00BA4574">
        <w:rPr>
          <w:rFonts w:ascii="Calibri" w:eastAsia="Calibri" w:hAnsi="Calibri" w:cs="Times New Roman"/>
        </w:rPr>
        <w:t xml:space="preserve">rin güncellenmesi amacı ile </w:t>
      </w:r>
      <w:r w:rsidRPr="00BA4574">
        <w:rPr>
          <w:rFonts w:ascii="Calibri" w:eastAsia="Calibri" w:hAnsi="Calibri" w:cs="Times New Roman"/>
        </w:rPr>
        <w:t>muhasebe programında işleyebiliyoruz. Bu veriler, uygulamanın kendi veri kayıt ortamında saklanmaktadır.</w:t>
      </w: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 xml:space="preserve">İş Kanunu, İş Sağlığı ve Güvenliği Kanunu, Sosyal Güvenlik Kanunu ve ilgili mevzuat </w:t>
      </w:r>
      <w:proofErr w:type="gramStart"/>
      <w:r w:rsidRPr="00BA4574">
        <w:rPr>
          <w:rFonts w:ascii="Calibri" w:eastAsia="Calibri" w:hAnsi="Calibri" w:cs="Times New Roman"/>
        </w:rPr>
        <w:t>ile,</w:t>
      </w:r>
      <w:proofErr w:type="gramEnd"/>
      <w:r w:rsidRPr="00BA4574">
        <w:rPr>
          <w:rFonts w:ascii="Calibri" w:eastAsia="Calibri" w:hAnsi="Calibri" w:cs="Times New Roman"/>
        </w:rPr>
        <w:t xml:space="preserve"> diğer kanunlar ve mevzuat kapsamında gereklilikleri yerine getirmek amacıyla özellikle;</w:t>
      </w:r>
    </w:p>
    <w:p w:rsidR="004C19AD" w:rsidRPr="00BA4574" w:rsidRDefault="006A4A1B" w:rsidP="00BA4574">
      <w:pPr>
        <w:numPr>
          <w:ilvl w:val="0"/>
          <w:numId w:val="3"/>
        </w:numPr>
        <w:spacing w:after="160" w:line="259" w:lineRule="auto"/>
        <w:rPr>
          <w:rFonts w:ascii="Calibri" w:eastAsia="Calibri" w:hAnsi="Calibri" w:cs="Times New Roman"/>
        </w:rPr>
      </w:pPr>
      <w:r w:rsidRPr="00BA4574">
        <w:rPr>
          <w:rFonts w:ascii="Calibri" w:eastAsia="Calibri" w:hAnsi="Calibri" w:cs="Times New Roman"/>
        </w:rPr>
        <w:t>T</w:t>
      </w:r>
      <w:r w:rsidR="004C19AD" w:rsidRPr="00BA4574">
        <w:rPr>
          <w:rFonts w:ascii="Calibri" w:eastAsia="Calibri" w:hAnsi="Calibri" w:cs="Times New Roman"/>
        </w:rPr>
        <w:t>eşviklerin tespiti ve hesabı hususunda danışmanlık alabilmek için çalıştığımız danışmanlık firmaları ve özel istihdam büroları ile paylaşabiliyoruz.</w:t>
      </w:r>
    </w:p>
    <w:p w:rsidR="004C19AD" w:rsidRPr="00BA4574" w:rsidRDefault="004C19AD" w:rsidP="00BA4574">
      <w:pPr>
        <w:numPr>
          <w:ilvl w:val="0"/>
          <w:numId w:val="3"/>
        </w:numPr>
        <w:spacing w:after="160" w:line="259" w:lineRule="auto"/>
        <w:contextualSpacing/>
        <w:rPr>
          <w:rFonts w:ascii="Calibri" w:eastAsia="Calibri" w:hAnsi="Calibri" w:cs="Times New Roman"/>
        </w:rPr>
      </w:pPr>
      <w:r w:rsidRPr="00BA4574">
        <w:rPr>
          <w:rFonts w:ascii="Calibri" w:eastAsia="Calibri" w:hAnsi="Calibri" w:cs="Times New Roman"/>
        </w:rPr>
        <w:t>Sağlık verilerinizi, tedavi ve sağlık kontrolü yapabilmesi için işyeri hekimimiz ile paylaşabiliyoruz.</w:t>
      </w:r>
    </w:p>
    <w:p w:rsidR="004C19AD" w:rsidRPr="00BA4574" w:rsidRDefault="002741CD" w:rsidP="00BA4574">
      <w:pPr>
        <w:numPr>
          <w:ilvl w:val="0"/>
          <w:numId w:val="3"/>
        </w:numPr>
        <w:spacing w:after="160" w:line="259" w:lineRule="auto"/>
        <w:rPr>
          <w:rFonts w:ascii="Calibri" w:eastAsia="Calibri" w:hAnsi="Calibri" w:cs="Times New Roman"/>
        </w:rPr>
      </w:pPr>
      <w:proofErr w:type="spellStart"/>
      <w:r>
        <w:rPr>
          <w:rFonts w:ascii="Calibri" w:eastAsia="Calibri" w:hAnsi="Calibri" w:cs="Times New Roman"/>
        </w:rPr>
        <w:t>Genekor</w:t>
      </w:r>
      <w:proofErr w:type="spellEnd"/>
      <w:r w:rsidR="004C19AD" w:rsidRPr="00BA4574">
        <w:rPr>
          <w:rFonts w:ascii="Calibri" w:eastAsia="Calibri" w:hAnsi="Calibri" w:cs="Times New Roman"/>
        </w:rPr>
        <w:t xml:space="preserve"> denetçilerine, denetim faaliyetlerini gerçekleştirebilmeleri için bordro bilgilerini aktarabiliyoruz.</w:t>
      </w:r>
    </w:p>
    <w:p w:rsidR="004C19AD" w:rsidRPr="00BA4574" w:rsidRDefault="004C19AD" w:rsidP="00BA4574">
      <w:pPr>
        <w:spacing w:after="160" w:line="259" w:lineRule="auto"/>
        <w:rPr>
          <w:rFonts w:ascii="Calibri" w:eastAsia="Calibri" w:hAnsi="Calibri" w:cs="Times New Roman"/>
        </w:rPr>
      </w:pPr>
      <w:r w:rsidRPr="00BA4574">
        <w:rPr>
          <w:rFonts w:ascii="Calibri" w:eastAsia="Calibri" w:hAnsi="Calibri" w:cs="Times New Roman"/>
        </w:rPr>
        <w:t>Hukuki yükümlülüklerimizi yerine getirmek nedeniyle özellikle;</w:t>
      </w:r>
    </w:p>
    <w:p w:rsidR="004C19AD" w:rsidRPr="00BA4574" w:rsidRDefault="004C19AD" w:rsidP="00BA4574">
      <w:pPr>
        <w:numPr>
          <w:ilvl w:val="0"/>
          <w:numId w:val="4"/>
        </w:numPr>
        <w:spacing w:after="160" w:line="259" w:lineRule="auto"/>
        <w:rPr>
          <w:rFonts w:ascii="Calibri" w:eastAsia="Calibri" w:hAnsi="Calibri" w:cs="Times New Roman"/>
        </w:rPr>
      </w:pPr>
      <w:r w:rsidRPr="00BA4574">
        <w:rPr>
          <w:rFonts w:ascii="Calibri" w:eastAsia="Calibri" w:hAnsi="Calibri" w:cs="Times New Roman"/>
        </w:rPr>
        <w:t>Savunma hakkımızı kullanabilmemiz için avukatlarımıza ve hukuka ve usule uygun olması koşuluyla mahkeme kararı veya delil talebi gibi hukuki talepleri yerine getirme yükümlülüğümüz çerçevesinde ilgili kurumlarla paylaşılabiliyoruz.</w:t>
      </w:r>
    </w:p>
    <w:p w:rsidR="004C19AD" w:rsidRPr="00BA4574" w:rsidRDefault="002741CD" w:rsidP="00BA4574">
      <w:pPr>
        <w:spacing w:after="160" w:line="259" w:lineRule="auto"/>
        <w:rPr>
          <w:rFonts w:ascii="Calibri" w:eastAsia="Calibri" w:hAnsi="Calibri" w:cs="Times New Roman"/>
        </w:rPr>
      </w:pPr>
      <w:proofErr w:type="spellStart"/>
      <w:r>
        <w:rPr>
          <w:rFonts w:ascii="Calibri" w:eastAsia="Calibri" w:hAnsi="Calibri" w:cs="Times New Roman"/>
        </w:rPr>
        <w:t>Genekor’u</w:t>
      </w:r>
      <w:bookmarkStart w:id="0" w:name="_GoBack"/>
      <w:bookmarkEnd w:id="0"/>
      <w:r w:rsidR="00851D28" w:rsidRPr="00BA4574">
        <w:rPr>
          <w:rFonts w:ascii="Calibri" w:eastAsia="Calibri" w:hAnsi="Calibri" w:cs="Times New Roman"/>
        </w:rPr>
        <w:t>n</w:t>
      </w:r>
      <w:proofErr w:type="spellEnd"/>
      <w:r w:rsidR="004C19AD" w:rsidRPr="00BA4574">
        <w:rPr>
          <w:rFonts w:ascii="Calibri" w:eastAsia="Calibri" w:hAnsi="Calibri" w:cs="Times New Roman"/>
        </w:rPr>
        <w:t xml:space="preserve"> idaresi, işin yürütülmesi, </w:t>
      </w:r>
      <w:proofErr w:type="spellStart"/>
      <w:r>
        <w:rPr>
          <w:rFonts w:ascii="Calibri" w:eastAsia="Calibri" w:hAnsi="Calibri" w:cs="Times New Roman"/>
        </w:rPr>
        <w:t>Genekor</w:t>
      </w:r>
      <w:proofErr w:type="spellEnd"/>
      <w:r w:rsidR="00851D28" w:rsidRPr="00BA4574">
        <w:rPr>
          <w:rFonts w:ascii="Calibri" w:eastAsia="Calibri" w:hAnsi="Calibri" w:cs="Times New Roman"/>
        </w:rPr>
        <w:t xml:space="preserve"> </w:t>
      </w:r>
      <w:r w:rsidR="004C19AD" w:rsidRPr="00BA4574">
        <w:rPr>
          <w:rFonts w:ascii="Calibri" w:eastAsia="Calibri" w:hAnsi="Calibri" w:cs="Times New Roman"/>
        </w:rPr>
        <w:t>politikalarının uygulanması amacıyla, özellikle;     </w:t>
      </w:r>
    </w:p>
    <w:p w:rsidR="00CA6D7E" w:rsidRPr="00BA4574" w:rsidRDefault="004C19AD" w:rsidP="00BA4574">
      <w:pPr>
        <w:numPr>
          <w:ilvl w:val="0"/>
          <w:numId w:val="5"/>
        </w:numPr>
        <w:spacing w:after="160" w:line="259" w:lineRule="auto"/>
        <w:rPr>
          <w:rFonts w:ascii="Calibri" w:eastAsia="Calibri" w:hAnsi="Calibri" w:cs="Times New Roman"/>
        </w:rPr>
      </w:pPr>
      <w:r w:rsidRPr="00BA4574">
        <w:rPr>
          <w:rFonts w:ascii="Calibri" w:eastAsia="Calibri" w:hAnsi="Calibri" w:cs="Times New Roman"/>
        </w:rPr>
        <w:t>Kişisel verilerinizden gerekli olanlar, ulaşım, rezervasyon, araç tedariki, vize hizmetleri, kartvizit basımı, otopark kaydı gibi sebeplerle ilgili konuda çalıştığımız firmaya aktarılabilmektedir.</w:t>
      </w:r>
    </w:p>
    <w:p w:rsidR="004C19AD" w:rsidRPr="004C19AD" w:rsidRDefault="004C19AD" w:rsidP="004C19AD">
      <w:pPr>
        <w:spacing w:after="160" w:line="259" w:lineRule="auto"/>
        <w:rPr>
          <w:rFonts w:ascii="Calibri" w:eastAsia="Calibri" w:hAnsi="Calibri" w:cs="Times New Roman"/>
          <w:b/>
        </w:rPr>
      </w:pPr>
      <w:r w:rsidRPr="004C19AD">
        <w:rPr>
          <w:rFonts w:ascii="Calibri" w:eastAsia="Calibri" w:hAnsi="Calibri" w:cs="Times New Roman"/>
          <w:b/>
        </w:rPr>
        <w:t>Kişisel Verilerinizin Yurtdışındaki 3.kişilerle paylaşılması</w:t>
      </w:r>
    </w:p>
    <w:p w:rsidR="008C558E" w:rsidRDefault="004C19AD" w:rsidP="004C19AD">
      <w:pPr>
        <w:spacing w:after="160" w:line="259" w:lineRule="auto"/>
        <w:rPr>
          <w:rFonts w:ascii="Calibri" w:eastAsia="Calibri" w:hAnsi="Calibri" w:cs="Times New Roman"/>
        </w:rPr>
      </w:pPr>
      <w:r w:rsidRPr="004C19AD">
        <w:rPr>
          <w:rFonts w:ascii="Calibri" w:eastAsia="Calibri" w:hAnsi="Calibri" w:cs="Times New Roman"/>
        </w:rPr>
        <w:t>Rıza göstermeniz halinde kişisel verileriniz, yurt dışı seyahatlerinde ve eğitimlerinde iletişim sağlanması, seyahat organizasyonunun sağlanması ve için yurt dışındaki üçüncü kişilerle paylaşılabilmektedir.</w:t>
      </w:r>
    </w:p>
    <w:p w:rsidR="008C558E" w:rsidRDefault="008C558E" w:rsidP="004C19AD">
      <w:pPr>
        <w:spacing w:after="160" w:line="259" w:lineRule="auto"/>
        <w:rPr>
          <w:rFonts w:ascii="Calibri" w:eastAsia="Calibri" w:hAnsi="Calibri" w:cs="Times New Roman"/>
        </w:rPr>
      </w:pPr>
    </w:p>
    <w:p w:rsidR="00851D28" w:rsidRPr="004C19AD" w:rsidRDefault="00851D28" w:rsidP="00851D28">
      <w:pPr>
        <w:spacing w:after="160" w:line="259" w:lineRule="auto"/>
        <w:rPr>
          <w:rFonts w:ascii="Calibri" w:eastAsia="Calibri" w:hAnsi="Calibri" w:cs="Times New Roman"/>
          <w:b/>
        </w:rPr>
      </w:pPr>
      <w:r w:rsidRPr="004C19AD">
        <w:rPr>
          <w:rFonts w:ascii="Calibri" w:eastAsia="Calibri" w:hAnsi="Calibri" w:cs="Times New Roman"/>
          <w:b/>
        </w:rPr>
        <w:t>Haklarınız</w:t>
      </w:r>
    </w:p>
    <w:p w:rsidR="00851D28" w:rsidRPr="004C19AD" w:rsidRDefault="00851D28" w:rsidP="00851D28">
      <w:pPr>
        <w:spacing w:after="160" w:line="259" w:lineRule="auto"/>
        <w:rPr>
          <w:rFonts w:ascii="Calibri" w:eastAsia="Calibri" w:hAnsi="Calibri" w:cs="Times New Roman"/>
        </w:rPr>
      </w:pPr>
      <w:r w:rsidRPr="004C19AD">
        <w:rPr>
          <w:rFonts w:ascii="Calibri" w:eastAsia="Calibri" w:hAnsi="Calibri" w:cs="Times New Roman"/>
        </w:rPr>
        <w:t> KVKK kapsamında, kişisel verilerinize ilişkin olarak aşağıdaki haklara sahipsiniz:</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 işlenip işlenmediğini öğrenme,</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 işlenmişse buna ilişkin bilgi talep etme,</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işlenme amacını ve bunların amacına uygun kullanılıp kullanılmadığını öğrenme,</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Yurt içinde veya yurt dışında kişisel verilerin aktarıldığı üçüncü kişileri bilme,</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eksik veya yanlış işlenmiş olması hâlinde bunların düzeltilmesini isteme,</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verinizin işlenmesini gerektiren sebeplerin ortadan kalkması hâlinde, verilerin silinmesini veya yok edilmesini isteme,</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lastRenderedPageBreak/>
        <w:t>Talebinizce düzeltilen ya da silinen bilgilerinizin, eğer aktarılmış ise kişisel verilerin aktarıldığı üçüncü kişilere bildirilmesini isteme,</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İşlenen verilerin münhasıran otomatik sistemler vasıtasıyla analiz edilmesi suretiyle kişinin kendisi aleyhine bir sonucun ortaya çıkmasına itiraz etme,</w:t>
      </w:r>
    </w:p>
    <w:p w:rsidR="00851D28" w:rsidRPr="004C19AD" w:rsidRDefault="00851D28" w:rsidP="00851D2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kanuna aykırı olarak işlenmesi sebebiyle zarara uğraması hâlinde zararın giderilmesini talep etme.</w:t>
      </w:r>
    </w:p>
    <w:p w:rsidR="00851D28" w:rsidRPr="004C19AD" w:rsidRDefault="00851D28" w:rsidP="00851D28">
      <w:pPr>
        <w:spacing w:after="160" w:line="259" w:lineRule="auto"/>
        <w:ind w:left="720"/>
        <w:contextualSpacing/>
        <w:rPr>
          <w:rFonts w:ascii="Calibri" w:eastAsia="Calibri" w:hAnsi="Calibri" w:cs="Times New Roman"/>
        </w:rPr>
      </w:pPr>
    </w:p>
    <w:p w:rsidR="002741CD" w:rsidRPr="004C19AD" w:rsidRDefault="002741CD" w:rsidP="002741CD">
      <w:pPr>
        <w:spacing w:after="160" w:line="259" w:lineRule="auto"/>
        <w:rPr>
          <w:rFonts w:ascii="Calibri" w:eastAsia="Calibri" w:hAnsi="Calibri" w:cs="Times New Roman"/>
        </w:rPr>
      </w:pPr>
      <w:proofErr w:type="gramStart"/>
      <w:r w:rsidRPr="004C19AD">
        <w:rPr>
          <w:rFonts w:ascii="Calibri" w:eastAsia="Calibri" w:hAnsi="Calibri" w:cs="Times New Roman"/>
        </w:rPr>
        <w:t>Yukarıda belirtilen haklarınızı kullanmak için kimliğinizi tespit edici gerekli bilgiler ve kullanmak istediğiniz hakkınıza yönelik açıklamalarınızla birlikte yazılı talebinizi “</w:t>
      </w:r>
      <w:proofErr w:type="spellStart"/>
      <w:r>
        <w:rPr>
          <w:rFonts w:ascii="Calibri" w:eastAsia="Calibri" w:hAnsi="Calibri" w:cs="Times New Roman"/>
        </w:rPr>
        <w:t>Genekor</w:t>
      </w:r>
      <w:proofErr w:type="spellEnd"/>
      <w:r>
        <w:rPr>
          <w:rFonts w:ascii="Calibri" w:eastAsia="Calibri" w:hAnsi="Calibri" w:cs="Times New Roman"/>
        </w:rPr>
        <w:t xml:space="preserve"> </w:t>
      </w:r>
      <w:proofErr w:type="spellStart"/>
      <w:r>
        <w:rPr>
          <w:rFonts w:ascii="Calibri" w:eastAsia="Calibri" w:hAnsi="Calibri" w:cs="Times New Roman"/>
        </w:rPr>
        <w:t>Biyoteknoloji</w:t>
      </w:r>
      <w:proofErr w:type="spellEnd"/>
      <w:r>
        <w:rPr>
          <w:rFonts w:ascii="Calibri" w:eastAsia="Calibri" w:hAnsi="Calibri" w:cs="Times New Roman"/>
        </w:rPr>
        <w:t xml:space="preserve"> Araştırma Limited Şirketi</w:t>
      </w:r>
      <w:r w:rsidRPr="009F1F32">
        <w:rPr>
          <w:rFonts w:ascii="Calibri" w:eastAsia="Calibri" w:hAnsi="Calibri" w:cs="Times New Roman"/>
        </w:rPr>
        <w:t xml:space="preserve"> </w:t>
      </w:r>
      <w:r w:rsidRPr="00E86044">
        <w:rPr>
          <w:rFonts w:ascii="Calibri" w:eastAsia="Calibri" w:hAnsi="Calibri" w:cs="Times New Roman"/>
        </w:rPr>
        <w:t>Hüsrev Gerede Cad. Yamaç Apt. No:37/B Beşiktaş/İstanbul</w:t>
      </w:r>
      <w:r>
        <w:rPr>
          <w:rFonts w:ascii="Calibri" w:eastAsia="Calibri" w:hAnsi="Calibri" w:cs="Times New Roman"/>
        </w:rPr>
        <w:t>’’</w:t>
      </w:r>
      <w:r w:rsidRPr="004C19AD">
        <w:rPr>
          <w:rFonts w:ascii="Calibri" w:eastAsia="Calibri" w:hAnsi="Calibri" w:cs="Times New Roman"/>
        </w:rPr>
        <w:t xml:space="preserve">  adresine konunun KVKK ile ilgili olduğunu açıkça belirter</w:t>
      </w:r>
      <w:r>
        <w:rPr>
          <w:rFonts w:ascii="Calibri" w:eastAsia="Calibri" w:hAnsi="Calibri" w:cs="Times New Roman"/>
        </w:rPr>
        <w:t xml:space="preserve">ek ıslak imzalı olarak veya </w:t>
      </w:r>
      <w:r w:rsidRPr="007E0C3C">
        <w:rPr>
          <w:rFonts w:ascii="Calibri" w:eastAsia="Calibri" w:hAnsi="Calibri" w:cs="Times New Roman"/>
        </w:rPr>
        <w:t>internet sitemizde y</w:t>
      </w:r>
      <w:r>
        <w:rPr>
          <w:rFonts w:ascii="Calibri" w:eastAsia="Calibri" w:hAnsi="Calibri" w:cs="Times New Roman"/>
        </w:rPr>
        <w:t xml:space="preserve">ayınladığımız </w:t>
      </w:r>
      <w:r w:rsidRPr="007E0C3C">
        <w:rPr>
          <w:rFonts w:ascii="Calibri" w:eastAsia="Calibri" w:hAnsi="Calibri" w:cs="Times New Roman"/>
        </w:rPr>
        <w:t xml:space="preserve">“Kişisel Veri Başvuru </w:t>
      </w:r>
      <w:proofErr w:type="spellStart"/>
      <w:r w:rsidRPr="007E0C3C">
        <w:rPr>
          <w:rFonts w:ascii="Calibri" w:eastAsia="Calibri" w:hAnsi="Calibri" w:cs="Times New Roman"/>
        </w:rPr>
        <w:t>Formu”nu</w:t>
      </w:r>
      <w:proofErr w:type="spellEnd"/>
      <w:r w:rsidRPr="007E0C3C">
        <w:rPr>
          <w:rFonts w:ascii="Calibri" w:eastAsia="Calibri" w:hAnsi="Calibri" w:cs="Times New Roman"/>
        </w:rPr>
        <w:t xml:space="preserve"> doldurarak</w:t>
      </w:r>
      <w:r>
        <w:rPr>
          <w:rFonts w:ascii="Calibri" w:eastAsia="Calibri" w:hAnsi="Calibri" w:cs="Times New Roman"/>
        </w:rPr>
        <w:t xml:space="preserve"> </w:t>
      </w:r>
      <w:r>
        <w:rPr>
          <w:rStyle w:val="Kpr"/>
          <w:rFonts w:ascii="Calibri" w:eastAsia="Calibri" w:hAnsi="Calibri" w:cs="Times New Roman"/>
        </w:rPr>
        <w:t>kvkk@genekor.com</w:t>
      </w:r>
      <w:r>
        <w:rPr>
          <w:rFonts w:ascii="Calibri" w:eastAsia="Calibri" w:hAnsi="Calibri" w:cs="Times New Roman"/>
        </w:rPr>
        <w:t xml:space="preserve"> </w:t>
      </w:r>
      <w:r w:rsidRPr="004C19AD">
        <w:rPr>
          <w:rFonts w:ascii="Calibri" w:eastAsia="Calibri" w:hAnsi="Calibri" w:cs="Times New Roman"/>
        </w:rPr>
        <w:t xml:space="preserve">elektronik posta adresimize </w:t>
      </w:r>
      <w:proofErr w:type="spellStart"/>
      <w:r w:rsidRPr="004C19AD">
        <w:rPr>
          <w:rFonts w:ascii="Calibri" w:eastAsia="Calibri" w:hAnsi="Calibri" w:cs="Times New Roman"/>
        </w:rPr>
        <w:t>gönderebilirsiniz.Başvurularda</w:t>
      </w:r>
      <w:proofErr w:type="spellEnd"/>
      <w:r w:rsidRPr="004C19AD">
        <w:rPr>
          <w:rFonts w:ascii="Calibri" w:eastAsia="Calibri" w:hAnsi="Calibri" w:cs="Times New Roman"/>
        </w:rPr>
        <w:t xml:space="preserve">, ad, </w:t>
      </w:r>
      <w:proofErr w:type="spellStart"/>
      <w:r w:rsidRPr="004C19AD">
        <w:rPr>
          <w:rFonts w:ascii="Calibri" w:eastAsia="Calibri" w:hAnsi="Calibri" w:cs="Times New Roman"/>
        </w:rPr>
        <w:t>soyad</w:t>
      </w:r>
      <w:proofErr w:type="spellEnd"/>
      <w:r w:rsidRPr="004C19AD">
        <w:rPr>
          <w:rFonts w:ascii="Calibri" w:eastAsia="Calibri" w:hAnsi="Calibri" w:cs="Times New Roman"/>
        </w:rPr>
        <w:t xml:space="preserve"> ve başvuru yazılı ise imza, Türkiye Cumhuriyeti vatandaşları için TC kimlik numarası, yabancılar için uyruğu, pasaport numarası/kimlik numarası, tebligata esas yerleşim yeri veya işyeri adresi, varsa bildirime esas elektronik posta adresi, telefon veya faks numarası ve talep konusu bulunması zorunludur.</w:t>
      </w:r>
      <w:proofErr w:type="gramEnd"/>
    </w:p>
    <w:p w:rsidR="002741CD" w:rsidRPr="004C19AD" w:rsidRDefault="002741CD" w:rsidP="002741CD">
      <w:pPr>
        <w:spacing w:after="160" w:line="259" w:lineRule="auto"/>
        <w:rPr>
          <w:rFonts w:ascii="Calibri" w:eastAsia="Calibri" w:hAnsi="Calibri" w:cs="Times New Roman"/>
        </w:rPr>
      </w:pPr>
      <w:proofErr w:type="gramStart"/>
      <w:r w:rsidRPr="004C19AD">
        <w:rPr>
          <w:rFonts w:ascii="Calibri" w:eastAsia="Calibri" w:hAnsi="Calibri" w:cs="Times New Roman"/>
        </w:rPr>
        <w:t>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w:t>
      </w:r>
      <w:proofErr w:type="gramEnd"/>
    </w:p>
    <w:p w:rsidR="002741CD" w:rsidRDefault="002741CD" w:rsidP="002741CD">
      <w:pPr>
        <w:spacing w:after="160" w:line="259" w:lineRule="auto"/>
        <w:rPr>
          <w:rFonts w:ascii="Calibri" w:eastAsia="Calibri" w:hAnsi="Calibri" w:cs="Times New Roman"/>
        </w:rPr>
      </w:pPr>
      <w:r w:rsidRPr="004C19AD">
        <w:rPr>
          <w:rFonts w:ascii="Calibri" w:eastAsia="Calibri" w:hAnsi="Calibri" w:cs="Times New Roman"/>
        </w:rPr>
        <w:t xml:space="preserve">Bu kapsamda yapacağınız başvurular en kısa sürede ve en geç çok 30 gün içerisinde sonuçlandırılacaktır. </w:t>
      </w:r>
      <w:r w:rsidRPr="0061034B">
        <w:rPr>
          <w:rFonts w:ascii="Calibri" w:eastAsia="Calibri" w:hAnsi="Calibri" w:cs="Times New Roman"/>
        </w:rPr>
        <w:t xml:space="preserve">Ancak işlemin ayrıca bir maliyet gerektirmesi halinde, Kişisel Verileri Koruma Kurulunca belirlenen tarifedeki ücret alınabilir. </w:t>
      </w:r>
      <w:r w:rsidRPr="004C19AD">
        <w:rPr>
          <w:rFonts w:ascii="Calibri" w:eastAsia="Calibri" w:hAnsi="Calibri" w:cs="Times New Roman"/>
        </w:rPr>
        <w:t xml:space="preserve">Başvuruya cevabın CD, flaş bellek gibi bir kayıt ortamında verilmesi halinde </w:t>
      </w:r>
      <w:proofErr w:type="spellStart"/>
      <w:r>
        <w:rPr>
          <w:rFonts w:ascii="Calibri" w:eastAsia="Calibri" w:hAnsi="Calibri" w:cs="Times New Roman"/>
        </w:rPr>
        <w:t>Genekor</w:t>
      </w:r>
      <w:proofErr w:type="spellEnd"/>
      <w:r>
        <w:rPr>
          <w:rFonts w:ascii="Calibri" w:eastAsia="Calibri" w:hAnsi="Calibri" w:cs="Times New Roman"/>
        </w:rPr>
        <w:t xml:space="preserve"> </w:t>
      </w:r>
      <w:r w:rsidRPr="004C19AD">
        <w:rPr>
          <w:rFonts w:ascii="Calibri" w:eastAsia="Calibri" w:hAnsi="Calibri" w:cs="Times New Roman"/>
        </w:rPr>
        <w:t>tarafından talep edilebilecek ücret kayıt ortamının maliyetini geçemez.</w:t>
      </w:r>
    </w:p>
    <w:p w:rsidR="002741CD" w:rsidRPr="004C19AD" w:rsidRDefault="002741CD" w:rsidP="002741CD">
      <w:pPr>
        <w:spacing w:after="160" w:line="259" w:lineRule="auto"/>
        <w:rPr>
          <w:rFonts w:ascii="Calibri" w:eastAsia="Calibri" w:hAnsi="Calibri" w:cs="Times New Roman"/>
        </w:rPr>
      </w:pPr>
    </w:p>
    <w:p w:rsidR="002741CD" w:rsidRPr="004C19AD" w:rsidRDefault="002741CD" w:rsidP="002741CD">
      <w:pPr>
        <w:spacing w:after="160" w:line="259" w:lineRule="auto"/>
        <w:rPr>
          <w:rFonts w:ascii="Calibri" w:eastAsia="Calibri" w:hAnsi="Calibri" w:cs="Times New Roman"/>
          <w:b/>
        </w:rPr>
      </w:pPr>
      <w:r w:rsidRPr="004C19AD">
        <w:rPr>
          <w:rFonts w:ascii="Calibri" w:eastAsia="Calibri" w:hAnsi="Calibri" w:cs="Times New Roman"/>
          <w:b/>
        </w:rPr>
        <w:t>İletişim Bilgileri</w:t>
      </w:r>
    </w:p>
    <w:p w:rsidR="002741CD" w:rsidRDefault="002741CD" w:rsidP="002741CD">
      <w:pPr>
        <w:spacing w:before="100" w:beforeAutospacing="1" w:after="100" w:afterAutospacing="1" w:line="240" w:lineRule="auto"/>
        <w:rPr>
          <w:rFonts w:ascii="Calibri" w:eastAsia="Calibri" w:hAnsi="Calibri" w:cs="Times New Roman"/>
        </w:rPr>
      </w:pPr>
      <w:proofErr w:type="spellStart"/>
      <w:r>
        <w:rPr>
          <w:rFonts w:ascii="Calibri" w:eastAsia="Calibri" w:hAnsi="Calibri" w:cs="Times New Roman"/>
        </w:rPr>
        <w:t>Genekor</w:t>
      </w:r>
      <w:proofErr w:type="spellEnd"/>
      <w:r>
        <w:rPr>
          <w:rFonts w:ascii="Calibri" w:eastAsia="Calibri" w:hAnsi="Calibri" w:cs="Times New Roman"/>
        </w:rPr>
        <w:t xml:space="preserve"> </w:t>
      </w:r>
      <w:proofErr w:type="spellStart"/>
      <w:r>
        <w:rPr>
          <w:rFonts w:ascii="Calibri" w:eastAsia="Calibri" w:hAnsi="Calibri" w:cs="Times New Roman"/>
        </w:rPr>
        <w:t>Biyoteknoloji</w:t>
      </w:r>
      <w:proofErr w:type="spellEnd"/>
      <w:r>
        <w:rPr>
          <w:rFonts w:ascii="Calibri" w:eastAsia="Calibri" w:hAnsi="Calibri" w:cs="Times New Roman"/>
        </w:rPr>
        <w:t xml:space="preserve"> Araştırma Limited Şirketi</w:t>
      </w:r>
    </w:p>
    <w:p w:rsidR="002741CD" w:rsidRDefault="002741CD" w:rsidP="002741CD">
      <w:pPr>
        <w:spacing w:before="100" w:beforeAutospacing="1" w:after="100" w:afterAutospacing="1" w:line="240" w:lineRule="auto"/>
        <w:rPr>
          <w:rFonts w:ascii="Calibri" w:eastAsia="Calibri" w:hAnsi="Calibri" w:cs="Times New Roman"/>
        </w:rPr>
      </w:pPr>
      <w:r w:rsidRPr="00E86044">
        <w:rPr>
          <w:rFonts w:ascii="Calibri" w:eastAsia="Calibri" w:hAnsi="Calibri" w:cs="Times New Roman"/>
        </w:rPr>
        <w:t>Hüsrev Gerede Cad. Yamaç Apt. No:37/B Beşiktaş/İstanbul</w:t>
      </w:r>
    </w:p>
    <w:p w:rsidR="002741CD" w:rsidRPr="001510D3" w:rsidRDefault="002741CD" w:rsidP="002741CD">
      <w:pPr>
        <w:spacing w:before="100" w:beforeAutospacing="1" w:after="100" w:afterAutospacing="1" w:line="240" w:lineRule="auto"/>
      </w:pPr>
      <w:r>
        <w:rPr>
          <w:rFonts w:ascii="Calibri" w:eastAsia="Calibri" w:hAnsi="Calibri" w:cs="Times New Roman"/>
        </w:rPr>
        <w:t>kvkk@genekor.com</w:t>
      </w:r>
    </w:p>
    <w:p w:rsidR="002C6F7E" w:rsidRPr="001510D3" w:rsidRDefault="002C6F7E" w:rsidP="002741CD">
      <w:pPr>
        <w:spacing w:after="160" w:line="259" w:lineRule="auto"/>
      </w:pPr>
    </w:p>
    <w:sectPr w:rsidR="002C6F7E" w:rsidRPr="001510D3" w:rsidSect="001510D3">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663B"/>
    <w:multiLevelType w:val="multilevel"/>
    <w:tmpl w:val="855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7FB9"/>
    <w:multiLevelType w:val="multilevel"/>
    <w:tmpl w:val="4F3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55087"/>
    <w:multiLevelType w:val="hybridMultilevel"/>
    <w:tmpl w:val="556A1C2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6F2576"/>
    <w:multiLevelType w:val="hybridMultilevel"/>
    <w:tmpl w:val="0246A8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0706AF1"/>
    <w:multiLevelType w:val="hybridMultilevel"/>
    <w:tmpl w:val="3BF484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1C16410"/>
    <w:multiLevelType w:val="multilevel"/>
    <w:tmpl w:val="06D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85BCB"/>
    <w:multiLevelType w:val="multilevel"/>
    <w:tmpl w:val="4B3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E2BDB"/>
    <w:multiLevelType w:val="multilevel"/>
    <w:tmpl w:val="4B3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45743"/>
    <w:multiLevelType w:val="multilevel"/>
    <w:tmpl w:val="B52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C10AD"/>
    <w:multiLevelType w:val="hybridMultilevel"/>
    <w:tmpl w:val="CEB0F2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6D3C53C1"/>
    <w:multiLevelType w:val="multilevel"/>
    <w:tmpl w:val="AB2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5"/>
  </w:num>
  <w:num w:numId="5">
    <w:abstractNumId w:val="10"/>
  </w:num>
  <w:num w:numId="6">
    <w:abstractNumId w:val="4"/>
  </w:num>
  <w:num w:numId="7">
    <w:abstractNumId w:val="2"/>
  </w:num>
  <w:num w:numId="8">
    <w:abstractNumId w:val="9"/>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42ED5"/>
    <w:rsid w:val="00044C84"/>
    <w:rsid w:val="00086EAB"/>
    <w:rsid w:val="000F02EE"/>
    <w:rsid w:val="000F30FF"/>
    <w:rsid w:val="000F3C2A"/>
    <w:rsid w:val="001510D3"/>
    <w:rsid w:val="001C1B1F"/>
    <w:rsid w:val="001D20AC"/>
    <w:rsid w:val="001E639F"/>
    <w:rsid w:val="00242ED5"/>
    <w:rsid w:val="00263F17"/>
    <w:rsid w:val="002642D7"/>
    <w:rsid w:val="00267D79"/>
    <w:rsid w:val="00270412"/>
    <w:rsid w:val="002741CD"/>
    <w:rsid w:val="00285538"/>
    <w:rsid w:val="002C6F7E"/>
    <w:rsid w:val="002E5025"/>
    <w:rsid w:val="002F5E65"/>
    <w:rsid w:val="00335A2D"/>
    <w:rsid w:val="003C6DF8"/>
    <w:rsid w:val="004100CF"/>
    <w:rsid w:val="00427CCE"/>
    <w:rsid w:val="004A3988"/>
    <w:rsid w:val="004B799A"/>
    <w:rsid w:val="004C19AD"/>
    <w:rsid w:val="004F7147"/>
    <w:rsid w:val="00542A6C"/>
    <w:rsid w:val="005E7800"/>
    <w:rsid w:val="0061034B"/>
    <w:rsid w:val="006369BC"/>
    <w:rsid w:val="00662217"/>
    <w:rsid w:val="00662894"/>
    <w:rsid w:val="006A4A1B"/>
    <w:rsid w:val="006C1ED5"/>
    <w:rsid w:val="006D1CD7"/>
    <w:rsid w:val="006F1FF9"/>
    <w:rsid w:val="006F4169"/>
    <w:rsid w:val="007024D2"/>
    <w:rsid w:val="00782D79"/>
    <w:rsid w:val="00793342"/>
    <w:rsid w:val="007E0C3C"/>
    <w:rsid w:val="007F1D80"/>
    <w:rsid w:val="008046F9"/>
    <w:rsid w:val="008151DC"/>
    <w:rsid w:val="0083466E"/>
    <w:rsid w:val="00851D28"/>
    <w:rsid w:val="008C558E"/>
    <w:rsid w:val="008C5AFA"/>
    <w:rsid w:val="00937120"/>
    <w:rsid w:val="00945D91"/>
    <w:rsid w:val="00955429"/>
    <w:rsid w:val="009869D3"/>
    <w:rsid w:val="00A45CD8"/>
    <w:rsid w:val="00A50C10"/>
    <w:rsid w:val="00A60631"/>
    <w:rsid w:val="00B765FF"/>
    <w:rsid w:val="00B84F74"/>
    <w:rsid w:val="00BA4574"/>
    <w:rsid w:val="00C0471C"/>
    <w:rsid w:val="00C4201F"/>
    <w:rsid w:val="00C50EA5"/>
    <w:rsid w:val="00C73720"/>
    <w:rsid w:val="00C960A0"/>
    <w:rsid w:val="00CA6D7E"/>
    <w:rsid w:val="00CB2DCC"/>
    <w:rsid w:val="00D023EE"/>
    <w:rsid w:val="00D36CD0"/>
    <w:rsid w:val="00D41B45"/>
    <w:rsid w:val="00D517ED"/>
    <w:rsid w:val="00D83252"/>
    <w:rsid w:val="00DB4AFE"/>
    <w:rsid w:val="00DB617F"/>
    <w:rsid w:val="00DE341E"/>
    <w:rsid w:val="00E03763"/>
    <w:rsid w:val="00E20A6B"/>
    <w:rsid w:val="00E61C7F"/>
    <w:rsid w:val="00E62E33"/>
    <w:rsid w:val="00EA7168"/>
    <w:rsid w:val="00ED4B0D"/>
    <w:rsid w:val="00EE4301"/>
    <w:rsid w:val="00F23DFA"/>
    <w:rsid w:val="00F25519"/>
    <w:rsid w:val="00F341DC"/>
    <w:rsid w:val="00FB5C90"/>
    <w:rsid w:val="00FC206E"/>
    <w:rsid w:val="00FC315B"/>
    <w:rsid w:val="00FE21AA"/>
    <w:rsid w:val="00FF4A4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65F55-010C-4104-A7BF-BF865F7D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A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F1D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F1D80"/>
    <w:rPr>
      <w:b/>
      <w:bCs/>
    </w:rPr>
  </w:style>
  <w:style w:type="character" w:styleId="Kpr">
    <w:name w:val="Hyperlink"/>
    <w:basedOn w:val="VarsaylanParagrafYazTipi"/>
    <w:uiPriority w:val="99"/>
    <w:unhideWhenUsed/>
    <w:rsid w:val="007F1D80"/>
    <w:rPr>
      <w:color w:val="0000FF"/>
      <w:u w:val="single"/>
    </w:rPr>
  </w:style>
  <w:style w:type="paragraph" w:styleId="GlAlnt">
    <w:name w:val="Intense Quote"/>
    <w:basedOn w:val="Normal"/>
    <w:next w:val="Normal"/>
    <w:link w:val="GlAlntChar"/>
    <w:uiPriority w:val="30"/>
    <w:qFormat/>
    <w:rsid w:val="001E639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1E639F"/>
    <w:rPr>
      <w:b/>
      <w:bCs/>
      <w:i/>
      <w:iCs/>
      <w:color w:val="4F81BD" w:themeColor="accent1"/>
    </w:rPr>
  </w:style>
  <w:style w:type="character" w:styleId="GlVurgulama">
    <w:name w:val="Intense Emphasis"/>
    <w:basedOn w:val="VarsaylanParagrafYazTipi"/>
    <w:uiPriority w:val="21"/>
    <w:qFormat/>
    <w:rsid w:val="001E639F"/>
    <w:rPr>
      <w:b/>
      <w:bCs/>
      <w:i/>
      <w:iCs/>
      <w:color w:val="4F81BD" w:themeColor="accent1"/>
    </w:rPr>
  </w:style>
  <w:style w:type="paragraph" w:styleId="AralkYok">
    <w:name w:val="No Spacing"/>
    <w:uiPriority w:val="1"/>
    <w:qFormat/>
    <w:rsid w:val="001E639F"/>
    <w:pPr>
      <w:spacing w:after="0" w:line="240" w:lineRule="auto"/>
    </w:pPr>
  </w:style>
  <w:style w:type="paragraph" w:styleId="BalonMetni">
    <w:name w:val="Balloon Text"/>
    <w:basedOn w:val="Normal"/>
    <w:link w:val="BalonMetniChar"/>
    <w:uiPriority w:val="99"/>
    <w:semiHidden/>
    <w:unhideWhenUsed/>
    <w:rsid w:val="00E20A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0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ADDC-21CD-414C-91D1-71A80DEE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1523</Words>
  <Characters>8685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dell</cp:lastModifiedBy>
  <cp:revision>79</cp:revision>
  <dcterms:created xsi:type="dcterms:W3CDTF">2019-11-07T11:51:00Z</dcterms:created>
  <dcterms:modified xsi:type="dcterms:W3CDTF">2021-08-12T05:25:00Z</dcterms:modified>
</cp:coreProperties>
</file>